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  <w:r w:rsidRPr="006145EF">
        <w:rPr>
          <w:rFonts w:ascii="GHEA Grapalat" w:hAnsi="GHEA Grapalat"/>
          <w:b/>
          <w:sz w:val="24"/>
          <w:szCs w:val="24"/>
        </w:rPr>
        <w:t xml:space="preserve">«ՀԱՅԱՍՏԱՆԻ ՀԱՆՐԱՊԵՏՈՒԹՅԱՆ ԿԱՌԱՎԱՐՈՒԹՅԱՆ 2015 ԹՎԱԿԱՆԻ ՄԱՐՏԻ 19-Ի N 596-Ն ՈՐՈՇՄԱՆ ՄԵՋ </w:t>
      </w:r>
      <w:r w:rsidR="00641028">
        <w:rPr>
          <w:rFonts w:ascii="GHEA Grapalat" w:hAnsi="GHEA Grapalat"/>
          <w:b/>
          <w:sz w:val="24"/>
          <w:szCs w:val="24"/>
        </w:rPr>
        <w:t>ԼՐԱՑՈՒՄՆԵՐ</w:t>
      </w:r>
      <w:r w:rsidRPr="006145EF">
        <w:rPr>
          <w:rFonts w:ascii="GHEA Grapalat" w:hAnsi="GHEA Grapalat"/>
          <w:b/>
          <w:sz w:val="24"/>
          <w:szCs w:val="24"/>
        </w:rPr>
        <w:t xml:space="preserve"> </w:t>
      </w:r>
      <w:r w:rsidR="007674D7">
        <w:rPr>
          <w:rFonts w:ascii="GHEA Grapalat" w:hAnsi="GHEA Grapalat"/>
          <w:b/>
          <w:sz w:val="24"/>
          <w:szCs w:val="24"/>
        </w:rPr>
        <w:t>ԵՎ</w:t>
      </w:r>
      <w:r w:rsidR="007674D7" w:rsidRPr="006145EF">
        <w:rPr>
          <w:rFonts w:ascii="GHEA Grapalat" w:hAnsi="GHEA Grapalat"/>
          <w:b/>
          <w:sz w:val="24"/>
          <w:szCs w:val="24"/>
        </w:rPr>
        <w:t xml:space="preserve"> ՓՈՓՈԽՈՒԹՅՈՒՆ</w:t>
      </w:r>
      <w:r w:rsidR="007674D7">
        <w:rPr>
          <w:rFonts w:ascii="GHEA Grapalat" w:hAnsi="GHEA Grapalat"/>
          <w:b/>
          <w:sz w:val="24"/>
          <w:szCs w:val="24"/>
        </w:rPr>
        <w:t xml:space="preserve"> </w:t>
      </w:r>
      <w:r w:rsidRPr="006145EF">
        <w:rPr>
          <w:rFonts w:ascii="GHEA Grapalat" w:hAnsi="GHEA Grapalat"/>
          <w:b/>
          <w:sz w:val="24"/>
          <w:szCs w:val="24"/>
        </w:rPr>
        <w:t xml:space="preserve">ԿԱՏԱՐԵԼՈՒ ՄԱՍԻՆ» ՀԱՅԱՍՏԱՆԻ ՀԱՆՐԱՊԵՏՈՒԹՅԱՆ ԿԱՌԱՎԱՐՈՒԹՅԱՆ ՈՐՈՇՄԱՆ ՆԱԽԱԳԾԻ 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21659C" w:rsidRDefault="004A2733" w:rsidP="00FC5C60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Հայաստանի Հանրապետության կառավարության 2015 թվականի մարտի 19-ի </w:t>
      </w:r>
      <w:r w:rsidR="00FC5C60" w:rsidRPr="00FC5C60">
        <w:rPr>
          <w:rFonts w:ascii="GHEA Grapalat" w:hAnsi="GHEA Grapalat" w:cs="GHEA Grapalat"/>
          <w:sz w:val="24"/>
          <w:szCs w:val="24"/>
          <w:lang w:val="hy-AM"/>
        </w:rPr>
        <w:t>N 596-Ն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որոշմամբ ըստ ռիսկայության աստիճանի էլեկտրամոբիլիների լիցքավորման կայանների </w:t>
      </w:r>
      <w:proofErr w:type="gramStart"/>
      <w:r w:rsidR="00FC5C60">
        <w:rPr>
          <w:rFonts w:ascii="GHEA Grapalat" w:hAnsi="GHEA Grapalat" w:cs="GHEA Grapalat"/>
          <w:sz w:val="24"/>
          <w:szCs w:val="24"/>
          <w:lang w:val="hy-AM"/>
        </w:rPr>
        <w:t>դասակարգման</w:t>
      </w:r>
      <w:r w:rsidR="00641028">
        <w:rPr>
          <w:rFonts w:ascii="GHEA Grapalat" w:hAnsi="GHEA Grapalat" w:cs="GHEA Grapalat"/>
          <w:sz w:val="24"/>
          <w:szCs w:val="24"/>
        </w:rPr>
        <w:t xml:space="preserve">, 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proofErr w:type="gram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օբյեկտների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ձեռքբերման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արդյունավետության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բարձրացման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բջջային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կապի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կայանների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տեղադրման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պարզեցման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784960" w:rsidRDefault="00784960" w:rsidP="00784960">
      <w:pPr>
        <w:tabs>
          <w:tab w:val="left" w:pos="900"/>
        </w:tabs>
        <w:spacing w:line="360" w:lineRule="auto"/>
        <w:ind w:right="26"/>
        <w:jc w:val="both"/>
        <w:rPr>
          <w:rFonts w:ascii="GHEA Grapalat" w:hAnsi="GHEA Grapalat" w:cs="GHEA Grapalat"/>
          <w:b/>
          <w:bCs/>
          <w:iCs/>
        </w:rPr>
      </w:pPr>
    </w:p>
    <w:p w:rsidR="00784960" w:rsidRPr="00784960" w:rsidRDefault="00AD2C70" w:rsidP="00784960">
      <w:pPr>
        <w:tabs>
          <w:tab w:val="left" w:pos="900"/>
        </w:tabs>
        <w:spacing w:line="360" w:lineRule="auto"/>
        <w:ind w:right="26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ենթակա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հիմնախնդիրների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  <w:proofErr w:type="gramEnd"/>
    </w:p>
    <w:p w:rsidR="000C6A3A" w:rsidRDefault="00FC5C60" w:rsidP="00644F7B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Հ</w:t>
      </w:r>
      <w:r w:rsidRPr="00FC5C60">
        <w:rPr>
          <w:rFonts w:ascii="GHEA Grapalat" w:hAnsi="GHEA Grapalat" w:cs="GHEA Grapalat"/>
          <w:bCs/>
          <w:iCs/>
          <w:sz w:val="24"/>
          <w:szCs w:val="24"/>
          <w:lang w:val="hy-AM"/>
        </w:rPr>
        <w:t>այաստանի Հանրապետությունում շինարարության օբյեկտները, ելնելով դրանց ծավալից, նշանակությունից, կարևորությունից ու բարդությունից, ինչպես նաև մարդկանց և շրջակա միջավայրի անվտանգությունից, ըստ ռիսկայնության աստիճանի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դասակարգվում են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Հայաստանի Հանրապետության կառավարության 2015 թվականի մարտի 19-ի N 596-Ն որոշմամբ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այսուհետ՝ Որոշում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հաստատված կարգով, որտեղ </w:t>
      </w:r>
      <w:r w:rsidR="000C6A3A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էլեկտրամոբիլների լիցքավորման</w:t>
      </w:r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կայանները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>,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ինչպես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բջջային կապի</w:t>
      </w:r>
      <w:r w:rsidR="000C6A3A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</w:t>
      </w:r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կայաններն</w:t>
      </w:r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ըստ ռիսկայնության աստիճանի հստակ դասակագված չեն</w:t>
      </w:r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իսկ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բյուջեների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հաշվին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իրականացվող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պատվիրատուների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կողմից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ձեռքբերման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ենթակա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մատակարար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կազմակերպությունների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ինժեներական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հաղորդակցուղիների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տեխնիկական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պայմանների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մասով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պահանջներ</w:t>
      </w:r>
      <w:proofErr w:type="spellEnd"/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։ </w:t>
      </w:r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Մ</w:t>
      </w:r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ատակարար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կազմակերպությունների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ինժեներական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հաղորդակցուղիների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տեխնիկական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պայմանների</w:t>
      </w:r>
      <w:proofErr w:type="spellEnd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>տրամադրման</w:t>
      </w:r>
      <w:proofErr w:type="spellEnd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784960" w:rsidRPr="00784960" w:rsidRDefault="0078496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պատվիրատուներին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784960">
        <w:rPr>
          <w:rFonts w:ascii="GHEA Grapalat" w:hAnsi="GHEA Grapalat" w:cs="GHEA Grapalat"/>
          <w:bCs/>
          <w:iCs/>
          <w:sz w:val="24"/>
          <w:szCs w:val="24"/>
        </w:rPr>
        <w:t>վերապահվող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proofErr w:type="gram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պարտավորությունների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կարգավորումը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բխում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ծրագրերում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ներգրավված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կապալառու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կազմակերպությունների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նախագծողների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շինարարների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դժգոհություններից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կատարման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չհիմնավորված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երկարաձգվող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ժամկետներից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մինչնախագծային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փուլում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ենթակա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ելակետային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տվյալների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պայմաններով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84960" w:rsidRDefault="0078496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784960">
        <w:rPr>
          <w:rFonts w:ascii="GHEA Grapalat" w:hAnsi="GHEA Grapalat" w:cs="GHEA Grapalat"/>
          <w:bCs/>
          <w:iCs/>
          <w:sz w:val="24"/>
          <w:szCs w:val="24"/>
        </w:rPr>
        <w:t>էության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վերջիններս</w:t>
      </w:r>
      <w:proofErr w:type="spellEnd"/>
      <w:proofErr w:type="gram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տրամադրվում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կատարողներին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ինչն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էլ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խնդրահարույց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դարձնում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մասի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մեկնարկը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ժամանակացույցերի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</w:p>
    <w:p w:rsidR="00E1642F" w:rsidRPr="00784960" w:rsidRDefault="00E1642F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սահմանվել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(</w:t>
      </w:r>
      <w:proofErr w:type="spellStart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`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սուբվենցիոն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ինժեներական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հաղորդակցուղիների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տրամադրումը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նախագծողներին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ապահովելու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784960" w:rsidRP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Մարդատար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ավտոմոբիլների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էլեկտրալիցքավորման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կայանների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տեղակայման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</w:p>
    <w:p w:rsidR="00784960" w:rsidRP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</w:p>
    <w:p w:rsidR="00651147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>Ը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ստ ռիսկայնության աստիճանի </w:t>
      </w:r>
      <w:r w:rsidR="008F3D1B">
        <w:rPr>
          <w:rFonts w:ascii="GHEA Grapalat" w:hAnsi="GHEA Grapalat" w:cs="GHEA Grapalat"/>
          <w:bCs/>
          <w:iCs/>
          <w:sz w:val="24"/>
          <w:szCs w:val="24"/>
          <w:lang w:val="hy-AM"/>
        </w:rPr>
        <w:t>ավտո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>մեքենաների լիցքավորման կայ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ան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>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 դասակագրումը սահմանված է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Որոշման 4-րդ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հավելվածում, որի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2-րդ ցանկի 3-րդ կետի 1-ին ենթակետի 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&lt;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գ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առևտրի, հանրային սննդի և կենցաղային սպասարկման շենքերն ու շինությունները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բացառությամբ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՝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վառելիքի լիցքավորման կայանների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9039F" w:rsidRP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>միջին ռիսկայնության աստիճանի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 w:rsidRP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(II կատեգորիայի) 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օբյեկտների 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թվին, իսկ վերը նշված հավելվածի 3-րդ ցանկի 4-րդ կետի 1-ին ենթակետի 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&lt;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թ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ըստ 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 xml:space="preserve">ռիսկայնության աստիճանի  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բենզալցակայաններ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ը և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գազալցակայաններ</w:t>
      </w:r>
      <w:r>
        <w:rPr>
          <w:rFonts w:ascii="GHEA Grapalat" w:hAnsi="GHEA Grapalat" w:cs="GHEA Grapalat"/>
          <w:bCs/>
          <w:iCs/>
          <w:sz w:val="24"/>
          <w:szCs w:val="24"/>
        </w:rPr>
        <w:t>ը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 բ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արձր ռիսկայնության աստիճանի (IV կատեգորիայի)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օբյեկտներին թվին։</w:t>
      </w:r>
    </w:p>
    <w:p w:rsid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նկատմամբ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իրավակարգավորումների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բացակայությունը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հանգեցրել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իրավիճակի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երբ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բենզալցակայանների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գազալցակայանների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նախատեսված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խիստ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սահմանափակումները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անալոգիայի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սկզբունքով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պարագայում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կիրառվել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էլեկտրամոբիլների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նկատմամբ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տեղակայումն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շահագործումը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դարձնել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ոչ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հասանելի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AD2C70" w:rsidRPr="00784960" w:rsidRDefault="00AD2C7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Բազմաթիվ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նմանատիպ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կետերի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տեղակայման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դեպքերը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օրենդրական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հիմնավորումների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հատկապես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հասարակական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տարածքներում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հաշվի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առնելով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հանրության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պահանջարկը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մեծ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քանակով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տարածք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էլեկտրամոբիլների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ներմուծմամբ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D746B" w:rsidRDefault="007D746B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խնդիրների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ուղղված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շարք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հանձնարարականներ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7-ի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N02/05.31/8564-2024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,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մայիսի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20-ի N02/05.1/17419-2024, </w:t>
      </w:r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28-ի N02/05.1/10821-2024 և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այլն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AD2C70" w:rsidRDefault="009F1F1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մշակվել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>&lt;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Ավտոկայանատեղեր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&gt;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նորմերի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մշակման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աշխատանքների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ֆինանսավորման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՝ &lt;ՀՀ 2024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բյուջեի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օրենքում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վերաբաշխում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,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2023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դեկտեմբերի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28-ի N2323-Ն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մեջ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փոփոխություն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լրացում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կատարելու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>&gt;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նախագիծը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ընդունվել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է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04.07.2024թ N1058-Ն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որոշմամբ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կազմակերպվել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մրցութային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նորմերի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գործընթացը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0F4011" w:rsidRDefault="00220EBF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Քննարկման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նախատեսվել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էլեկտրալիցքավորման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դասակարգված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մոտեցում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ստորգետնյա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վերգետնյա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C6D0F">
        <w:rPr>
          <w:rFonts w:ascii="GHEA Grapalat" w:hAnsi="GHEA Grapalat" w:cs="GHEA Grapalat"/>
          <w:bCs/>
          <w:iCs/>
          <w:sz w:val="24"/>
          <w:szCs w:val="24"/>
        </w:rPr>
        <w:t>հանրային</w:t>
      </w:r>
      <w:proofErr w:type="spellEnd"/>
      <w:r w:rsidR="00BC6D0F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տարածքներում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ապահովելու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նպատակով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0F4011" w:rsidRDefault="00BC6D0F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Ստորգետնյա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տարածքների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կարգավորումները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կպահանջեն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բարձր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բնորոշ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փաստաթղթային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հիմնավորում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ինչը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lastRenderedPageBreak/>
        <w:t>քաղաքացիական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պաշտպանության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պաշտպանական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սենքեր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տեղակայ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ման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անհրաժեշտությամբ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շենքերի և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շինությունների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որմնախարսխային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նկուղային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հարկաբաժիններում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պահանջում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հատուկ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կարգավորումներ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շահագրգիռ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մարմինների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փաստաթղթերի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համաձայնեցումներ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քաղաքաշինական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պարզ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համալիր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փորձաքննության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եզրակացություններ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համաձայն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19.03.2015թ N596-Ն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որոշմամբ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կարգի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E62E11" w:rsidRPr="000F4011" w:rsidRDefault="00E62E11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AD2C70" w:rsidRPr="00E62E11" w:rsidRDefault="00E62E11" w:rsidP="00E62E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Բ</w:t>
      </w:r>
      <w:r w:rsidRPr="00E62E11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ջջային կապի կայան</w:t>
      </w:r>
      <w:r w:rsidR="003E559D">
        <w:rPr>
          <w:rFonts w:ascii="GHEA Grapalat" w:hAnsi="GHEA Grapalat" w:cs="GHEA Grapalat"/>
          <w:b/>
          <w:bCs/>
          <w:i/>
          <w:iCs/>
          <w:sz w:val="24"/>
          <w:szCs w:val="24"/>
        </w:rPr>
        <w:t>ք</w:t>
      </w:r>
      <w:r w:rsidRPr="00E62E11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ներ</w:t>
      </w:r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ի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տեղակայման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</w:p>
    <w:p w:rsidR="00AD2C70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Ներկայիս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թե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գոյություն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ունեցող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թե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նորակառույց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որևէ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շենք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չի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ենթադրել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բնականոն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գործունեությունը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լիարժեք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շահագործումը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տեսակի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միջոցի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նախատեսման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E62E11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Համատարած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բնույթ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դեպքերը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երբ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(բազմաբնակարան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շենքեր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անհատական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օբյեկտները</w:t>
      </w:r>
      <w:proofErr w:type="spellEnd"/>
      <w:proofErr w:type="gramEnd"/>
      <w:r w:rsidR="00C26B0A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տանիքներում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>)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համալրված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ցանցով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սակայն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>
        <w:rPr>
          <w:rFonts w:ascii="GHEA Grapalat" w:hAnsi="GHEA Grapalat" w:cs="GHEA Grapalat"/>
          <w:bCs/>
          <w:iCs/>
          <w:sz w:val="24"/>
          <w:szCs w:val="24"/>
        </w:rPr>
        <w:t>պարզեցված</w:t>
      </w:r>
      <w:proofErr w:type="spellEnd"/>
      <w:r w:rsid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իրավակարգավորումների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>՝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նախատեսված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դեպքերում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իրականացվում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բարդ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ընթացակարգերի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միջոցով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սակայն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բնույթով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մեծածավալ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չ</w:t>
      </w:r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C26B0A" w:rsidRDefault="00C26B0A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Միաժամանակ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կայանքների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գործում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BF4169" w:rsidRPr="00BF4169" w:rsidRDefault="003E559D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 w:rsid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կոմիտեն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ՀՀ</w:t>
      </w:r>
      <w:proofErr w:type="gramEnd"/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կառավարության 2012 թվականի հունիսի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7-ի N814-Ն որոշմամբ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բջջային կապի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>/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բազային կայան</w:t>
      </w:r>
      <w:r w:rsidR="001F0FBE">
        <w:rPr>
          <w:rFonts w:ascii="GHEA Grapalat" w:hAnsi="GHEA Grapalat" w:cs="GHEA Grapalat"/>
          <w:bCs/>
          <w:iCs/>
          <w:sz w:val="24"/>
          <w:szCs w:val="24"/>
        </w:rPr>
        <w:t>ք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ների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(աշտարակների)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նախագծերի մշակման, դրանց  կատալոգների ներդրման ու կիրարկման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գործընթացի վերաբերյալ </w:t>
      </w:r>
      <w:r w:rsidR="00BF4169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202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4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թվականի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հունվարի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22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-ի N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03/14.2/710-2024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գր</w:t>
      </w:r>
      <w:r>
        <w:rPr>
          <w:rFonts w:ascii="GHEA Grapalat" w:hAnsi="GHEA Grapalat" w:cs="GHEA Grapalat"/>
          <w:bCs/>
          <w:iCs/>
          <w:sz w:val="24"/>
          <w:szCs w:val="24"/>
        </w:rPr>
        <w:t>.</w:t>
      </w:r>
      <w:r w:rsidR="00BF4169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«Յուքոմ ՓԲ, «ՄՏՍ Հայաստան» ՓԲ և «Տելեկոմ Արմենիա» ԲԲ ընկերությունների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ն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առաջարկել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է. </w:t>
      </w:r>
    </w:p>
    <w:p w:rsidR="00BF4169" w:rsidRPr="00BF4169" w:rsidRDefault="00BF4169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-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մշակել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շրջանառել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ներդնել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նախագծեր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դիտարկելով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տարբեր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տեսակի (ըստ բարձրության)</w:t>
      </w: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բջջային կապի 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lastRenderedPageBreak/>
        <w:t>դաշտային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>/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բազային կայանների (աշտարակների)</w:t>
      </w: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տարբերակներ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>,</w:t>
      </w:r>
    </w:p>
    <w:p w:rsidR="00BF4169" w:rsidRPr="00BF4169" w:rsidRDefault="00BF4169" w:rsidP="00BF4169">
      <w:pPr>
        <w:spacing w:after="0" w:line="360" w:lineRule="auto"/>
        <w:ind w:left="-810" w:right="26" w:firstLine="99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-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առկա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բջջային կապի բազային կայան</w:t>
      </w:r>
      <w:r w:rsidR="00C26B0A">
        <w:rPr>
          <w:rFonts w:ascii="GHEA Grapalat" w:hAnsi="GHEA Grapalat" w:cs="GHEA Grapalat"/>
          <w:bCs/>
          <w:iCs/>
          <w:sz w:val="24"/>
          <w:szCs w:val="24"/>
          <w:lang w:val="af-ZA"/>
        </w:rPr>
        <w:t>ք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ների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նախագծանախահաշվային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փաստաթղթերը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ներկայացնել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փորձագիտական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եզրակացության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ըստ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անհրաժեշտության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կատարել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փաստաթղթերի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համապատասխան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լրամշակում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,</w:t>
      </w:r>
    </w:p>
    <w:p w:rsidR="00BF4169" w:rsidRDefault="00BF4169" w:rsidP="00BF4169">
      <w:pPr>
        <w:numPr>
          <w:ilvl w:val="0"/>
          <w:numId w:val="6"/>
        </w:numPr>
        <w:spacing w:after="0" w:line="360" w:lineRule="auto"/>
        <w:ind w:left="-810" w:right="26" w:firstLine="990"/>
        <w:jc w:val="both"/>
        <w:rPr>
          <w:rFonts w:ascii="GHEA Grapalat" w:hAnsi="GHEA Grapalat" w:cs="GHEA Grapalat"/>
          <w:bCs/>
          <w:iCs/>
          <w:sz w:val="24"/>
          <w:szCs w:val="24"/>
          <w:lang w:val="af-ZA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փորձաքննած նախագծանախահաշվային փաստ</w:t>
      </w:r>
      <w:r w:rsidR="00D245F3">
        <w:rPr>
          <w:rFonts w:ascii="GHEA Grapalat" w:hAnsi="GHEA Grapalat" w:cs="GHEA Grapalat"/>
          <w:bCs/>
          <w:iCs/>
          <w:sz w:val="24"/>
          <w:szCs w:val="24"/>
          <w:lang w:val="af-ZA"/>
        </w:rPr>
        <w:t>ա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թղթերի հիմքով դիմել Կոմիտե՝ լրամշակված նախագծերը Կ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ոմիտեի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նախագահի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2021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թվականի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դեկտեմբերի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9-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ի</w:t>
      </w:r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&lt;Շենքերի և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շինությունների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ցանկը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ընդհանուր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բնութագրերը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հաստատելու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N 71-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հրամանով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հաստատված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ցանկում ներառելու համար:</w:t>
      </w:r>
    </w:p>
    <w:p w:rsidR="006C0A3B" w:rsidRPr="006C0A3B" w:rsidRDefault="006C0A3B" w:rsidP="006C0A3B">
      <w:pPr>
        <w:spacing w:after="0" w:line="360" w:lineRule="auto"/>
        <w:ind w:left="-810" w:right="26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 xml:space="preserve">       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մշակված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6C0A3B">
        <w:rPr>
          <w:rFonts w:ascii="GHEA Grapalat" w:hAnsi="GHEA Grapalat" w:cs="GHEA Grapalat"/>
          <w:bCs/>
          <w:iCs/>
          <w:sz w:val="24"/>
          <w:szCs w:val="24"/>
          <w:lang w:val="hy-AM"/>
        </w:rPr>
        <w:t>«Հայաստանի Հանրապետության քաղաքաշինության կոմիտեի նախագահի 2021 թվականի դեկտեմբերի 9-ի N 71-Ն հրամանում լրացումներ կատարելու մասին» Հայաստանի Հանրապետության քաղաքաշինության կոմիտեի նախագահի հրամանի նախագի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ծը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շրջանառվել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շահագրգիռ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մարմիններ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որից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հետո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ներկայացվել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պետական-իրավական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փորձաքննության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ինչի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արդարադատության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նախարարությունը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19.08.2024թ N</w:t>
      </w:r>
      <w:r w:rsidRPr="006C0A3B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6C0A3B">
        <w:rPr>
          <w:rFonts w:ascii="GHEA Grapalat" w:hAnsi="GHEA Grapalat" w:cs="GHEA Grapalat"/>
          <w:bCs/>
          <w:iCs/>
          <w:sz w:val="24"/>
          <w:szCs w:val="24"/>
        </w:rPr>
        <w:t>/27.1/32791-2024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գրությամբ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եզրակացություն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Առաջիկայում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հրամանը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կներկայացվի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հաստատման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հրապարակման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BF4169" w:rsidRPr="00BF4169" w:rsidRDefault="00BF4169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պահանջարկը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հանրային</w:t>
      </w:r>
      <w:r w:rsidRPr="00BF4169">
        <w:rPr>
          <w:rFonts w:ascii="Calibri" w:hAnsi="Calibri" w:cs="Calibri"/>
          <w:bCs/>
          <w:iCs/>
          <w:sz w:val="24"/>
          <w:szCs w:val="24"/>
          <w:lang w:val="hy-AM"/>
        </w:rPr>
        <w:t> 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շարժական բջջային կապի օպերատորների կողմից կապի ոլորտին առնչվող օրենսդրական փոփոխությունների առաջարկությունների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ազգային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ժողովի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նախագահի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տեղակալ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="007C51B1">
        <w:rPr>
          <w:rFonts w:ascii="GHEA Grapalat" w:hAnsi="GHEA Grapalat" w:cs="GHEA Grapalat"/>
          <w:bCs/>
          <w:iCs/>
          <w:sz w:val="24"/>
          <w:szCs w:val="24"/>
        </w:rPr>
        <w:t>Հ.Արշակյանի</w:t>
      </w:r>
      <w:proofErr w:type="spellEnd"/>
      <w:proofErr w:type="gram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գրավոր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հանձնարարականների</w:t>
      </w:r>
      <w:proofErr w:type="spellEnd"/>
      <w:r w:rsidR="007C51B1" w:rsidRP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հիմքով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6C0A3B">
        <w:rPr>
          <w:rFonts w:ascii="GHEA Grapalat" w:hAnsi="GHEA Grapalat" w:cs="GHEA Grapalat"/>
          <w:bCs/>
          <w:iCs/>
          <w:sz w:val="24"/>
          <w:szCs w:val="24"/>
        </w:rPr>
        <w:t>ընթացակարգերի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6C0A3B">
        <w:rPr>
          <w:rFonts w:ascii="GHEA Grapalat" w:hAnsi="GHEA Grapalat" w:cs="GHEA Grapalat"/>
          <w:bCs/>
          <w:iCs/>
          <w:sz w:val="24"/>
          <w:szCs w:val="24"/>
        </w:rPr>
        <w:t>պարզեցման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5E1EEE" w:rsidRDefault="005E1EEE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աշխատանքները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վերաբերում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օբյեկտների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շենքերում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միջոցի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ապահովման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կայանքի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նորոգման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արդիականացման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խնդրին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դասակարգվել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որպես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միջինից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բարձր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աշխատանքներ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դիտարկելով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փոքրածավալ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իրականացման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C51B1" w:rsidRP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ոչ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բարդ</w:t>
      </w:r>
      <w:proofErr w:type="spellEnd"/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պայմանով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 w:val="24"/>
          <w:szCs w:val="24"/>
        </w:rPr>
        <w:t>կնախատեսվեն</w:t>
      </w:r>
      <w:proofErr w:type="spellEnd"/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առողջապահության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նախարարի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2006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օգոստոսի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16-ի N 933-Ն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հրամանով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N2.1.8-010-06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lastRenderedPageBreak/>
        <w:t>սանիտարական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կանոններին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նորմերին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համապատասխան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A56BEF">
        <w:rPr>
          <w:rFonts w:ascii="GHEA Grapalat" w:hAnsi="GHEA Grapalat" w:cs="GHEA Grapalat"/>
          <w:bCs/>
          <w:iCs/>
          <w:sz w:val="24"/>
          <w:szCs w:val="24"/>
        </w:rPr>
        <w:t>նախապես</w:t>
      </w:r>
      <w:proofErr w:type="spellEnd"/>
      <w:r w:rsidR="00A56BEF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մշակված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կայանքի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 w:val="24"/>
          <w:szCs w:val="24"/>
        </w:rPr>
        <w:t>նախագծերով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9F1F13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</w:p>
    <w:p w:rsidR="007D746B" w:rsidRPr="007D746B" w:rsidRDefault="00D50DE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r>
        <w:rPr>
          <w:rFonts w:ascii="GHEA Grapalat" w:hAnsi="GHEA Grapalat" w:cs="GHEA Grapalat"/>
          <w:b/>
          <w:bCs/>
          <w:iCs/>
          <w:sz w:val="24"/>
          <w:szCs w:val="24"/>
        </w:rPr>
        <w:t>3.</w:t>
      </w:r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 xml:space="preserve">Առաջակվող </w:t>
      </w:r>
      <w:proofErr w:type="spellStart"/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>լուծումները</w:t>
      </w:r>
      <w:proofErr w:type="spellEnd"/>
    </w:p>
    <w:p w:rsidR="00E87157" w:rsidRDefault="00E87157" w:rsidP="00E8715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նշվածը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Կոմիտեն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նախաձեռնել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հիմնական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փոփոխությունների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օրենսդրական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փաթեթի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մշակում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2015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19-ի N596-Ն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կարգավորումների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շրջանակներում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hy-AM"/>
        </w:rPr>
        <w:t>ըստ ռիսկայության աստիճանի</w:t>
      </w:r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նախատեսվող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հատակագծային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լուծումների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 էլեկտրամոբիլիների լիցքավորման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վերգետնյա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ստորգետնյա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կայանների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>դասակարգում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ՀՀ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պետական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բյուջեների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միջոցների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հաշվին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իրականացվող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շինարարական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ծրագրերի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համար</w:t>
      </w:r>
      <w:proofErr w:type="spellEnd"/>
      <w:proofErr w:type="gramStart"/>
      <w:r>
        <w:rPr>
          <w:rFonts w:ascii="GHEA Grapalat" w:hAnsi="GHEA Grapalat" w:cs="GHEA Grapalat"/>
          <w:bCs/>
          <w:iCs/>
          <w:szCs w:val="24"/>
          <w:lang w:val="en-US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պետական</w:t>
      </w:r>
      <w:proofErr w:type="spellEnd"/>
      <w:proofErr w:type="gram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պատվիրատուներին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վերապահվող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պարտավորություններ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Բնակելի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նշանակության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շենքերում</w:t>
      </w:r>
      <w:proofErr w:type="spellEnd"/>
      <w:r w:rsidR="00000C95" w:rsidRP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բ</w:t>
      </w:r>
      <w:r w:rsidR="00000C95" w:rsidRPr="008B6572">
        <w:rPr>
          <w:rFonts w:ascii="GHEA Grapalat" w:hAnsi="GHEA Grapalat" w:cs="GHEA Grapalat"/>
          <w:bCs/>
          <w:iCs/>
          <w:szCs w:val="24"/>
          <w:lang w:val="hy-AM"/>
        </w:rPr>
        <w:t>ջջային կապի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սարքերի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,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ինչպես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proofErr w:type="gram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նաև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ազատ</w:t>
      </w:r>
      <w:proofErr w:type="spellEnd"/>
      <w:proofErr w:type="gram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հողատար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ա</w:t>
      </w:r>
      <w:r w:rsidR="00C26B0A">
        <w:rPr>
          <w:rFonts w:ascii="GHEA Grapalat" w:hAnsi="GHEA Grapalat" w:cs="GHEA Grapalat"/>
          <w:bCs/>
          <w:iCs/>
          <w:szCs w:val="24"/>
          <w:lang w:val="en-US"/>
        </w:rPr>
        <w:t>ծքներում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բազմակի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օգտագործման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օրինակելի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նախագծերով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նախատեսված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բ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ջջային կապի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դաշտային</w:t>
      </w:r>
      <w:proofErr w:type="spellEnd"/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կայան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ք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ներ</w:t>
      </w:r>
      <w:r w:rsidR="00161EF9">
        <w:rPr>
          <w:rFonts w:ascii="GHEA Grapalat" w:hAnsi="GHEA Grapalat" w:cs="GHEA Grapalat"/>
          <w:bCs/>
          <w:iCs/>
          <w:szCs w:val="24"/>
          <w:lang w:val="en-US"/>
        </w:rPr>
        <w:t>ի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>/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նորոգման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>/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արդիականացման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պարզեցված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ընթացակարգ</w:t>
      </w:r>
      <w:proofErr w:type="spellEnd"/>
      <w:r w:rsidR="00E8260E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և 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ըստ ռիսկայնության աստիճանի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դասակարգ</w:t>
      </w:r>
      <w:r w:rsidR="00161EF9">
        <w:rPr>
          <w:rFonts w:ascii="GHEA Grapalat" w:hAnsi="GHEA Grapalat" w:cs="GHEA Grapalat"/>
          <w:bCs/>
          <w:iCs/>
          <w:szCs w:val="24"/>
          <w:lang w:val="en-US"/>
        </w:rPr>
        <w:t>ում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(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միջին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միջինից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բարձր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>)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:</w:t>
      </w:r>
    </w:p>
    <w:p w:rsidR="00C56F85" w:rsidRDefault="00D50DE3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4.</w:t>
      </w:r>
      <w:r w:rsidR="00C56F85"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 Կապը ռազմավարական փաստաթղթերի հետ</w:t>
      </w:r>
    </w:p>
    <w:p w:rsidR="00D37067" w:rsidRDefault="00C56F85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C56F85">
        <w:rPr>
          <w:rFonts w:ascii="GHEA Grapalat" w:hAnsi="GHEA Grapalat" w:cs="Times New Roman"/>
          <w:sz w:val="24"/>
          <w:szCs w:val="20"/>
          <w:lang w:val="af-ZA" w:eastAsia="en-US"/>
        </w:rPr>
        <w:t xml:space="preserve">-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2021 թվականի օգոստոսի 18-ի N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1363-Ա որոշում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C56F85" w:rsidRPr="00D37067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-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կառավարության ապրիլի 8-ի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&lt;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&gt;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N</w:t>
      </w:r>
      <w:r w:rsidR="0040700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531-Լ որոշում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>:</w:t>
      </w:r>
    </w:p>
    <w:p w:rsidR="00090D96" w:rsidRDefault="00D37067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&lt;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Հայաստանի Հանրապետության կառավարության 2015 թվականի մարտի 19-ի N 596-Ն որոշման մեջ </w:t>
      </w:r>
      <w:r w:rsidR="006C667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լրացումներ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7674D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և</w:t>
      </w:r>
      <w:r w:rsidR="007674D7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փոփոխություն</w:t>
      </w:r>
      <w:r w:rsidR="007674D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կատարելու մասին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&gt;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    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Հայաստանի Հանրապետության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կառավարության որոշման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ընդունման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lastRenderedPageBreak/>
        <w:t>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D50DE3" w:rsidRDefault="00D50DE3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Նախագծի ընդունումը չի հանգեցնում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լրացուցիչ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ֆինանսական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միջոցների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անհրաժեշտության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պետական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բյուջեի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եկամուտներում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ծախսերում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փոփոխությունների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>:</w:t>
      </w:r>
    </w:p>
    <w:p w:rsidR="0040700E" w:rsidRDefault="0040700E" w:rsidP="0040700E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Pr="00D50DE3" w:rsidRDefault="00D50DE3" w:rsidP="00D50DE3">
      <w:pPr>
        <w:spacing w:line="360" w:lineRule="auto"/>
        <w:ind w:right="26"/>
        <w:jc w:val="both"/>
        <w:rPr>
          <w:rFonts w:ascii="GHEA Grapalat" w:hAnsi="GHEA Grapalat" w:cs="GHEA Grapalat"/>
          <w:b/>
          <w:bCs/>
          <w:lang w:val="fr-FR"/>
        </w:rPr>
      </w:pPr>
      <w:r>
        <w:rPr>
          <w:rFonts w:ascii="GHEA Grapalat" w:hAnsi="GHEA Grapalat" w:cs="GHEA Grapalat"/>
          <w:b/>
          <w:bCs/>
        </w:rPr>
        <w:t>5.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Նախագծի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մշակման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գործընթացում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ներգրավված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ինստիտուտները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և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D50DE3" w:rsidRDefault="00D50DE3" w:rsidP="00D50DE3">
      <w:pPr>
        <w:shd w:val="clear" w:color="auto" w:fill="FFFFFF"/>
        <w:spacing w:line="360" w:lineRule="auto"/>
        <w:jc w:val="both"/>
        <w:rPr>
          <w:rFonts w:ascii="GHEA Grapalat" w:hAnsi="GHEA Grapalat" w:cs="GHEA Grapalat"/>
          <w:b/>
          <w:bCs/>
        </w:rPr>
      </w:pPr>
      <w:r>
        <w:rPr>
          <w:rFonts w:ascii="GHEA Grapalat" w:hAnsi="GHEA Grapalat" w:cs="GHEA Grapalat"/>
          <w:b/>
          <w:bCs/>
        </w:rPr>
        <w:t>6.</w:t>
      </w:r>
      <w:r w:rsidR="00CD3A60" w:rsidRPr="00D50DE3">
        <w:rPr>
          <w:rFonts w:ascii="GHEA Grapalat" w:hAnsi="GHEA Grapalat" w:cs="GHEA Grapalat"/>
          <w:b/>
          <w:bCs/>
        </w:rPr>
        <w:t>Ակնկալվող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="00CD3A60" w:rsidRPr="00D50DE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1F0060" w:rsidRPr="001F0060" w:rsidRDefault="008B6572" w:rsidP="001F0060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Շինարարական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ծրագրերի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իրագործման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արդյունավետություն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,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ընթացակարգերի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պարզեցում</w:t>
      </w:r>
      <w:proofErr w:type="spellEnd"/>
      <w:r w:rsidR="001F0060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:rsidR="001F0060" w:rsidRDefault="001F0060" w:rsidP="00D50DE3">
      <w:pPr>
        <w:pStyle w:val="mechtex"/>
        <w:spacing w:line="360" w:lineRule="auto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1F0060" w:rsidRDefault="001F0060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1F0060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E0C3A"/>
    <w:multiLevelType w:val="hybridMultilevel"/>
    <w:tmpl w:val="4A7CCBA6"/>
    <w:lvl w:ilvl="0" w:tplc="D00CFC86">
      <w:start w:val="1"/>
      <w:numFmt w:val="decimal"/>
      <w:lvlText w:val="%1."/>
      <w:lvlJc w:val="left"/>
      <w:pPr>
        <w:ind w:left="1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7A2B27CB"/>
    <w:multiLevelType w:val="hybridMultilevel"/>
    <w:tmpl w:val="81204786"/>
    <w:lvl w:ilvl="0" w:tplc="C116FD9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0C95"/>
    <w:rsid w:val="000028FF"/>
    <w:rsid w:val="00021592"/>
    <w:rsid w:val="00030BDA"/>
    <w:rsid w:val="000371C9"/>
    <w:rsid w:val="00041CAC"/>
    <w:rsid w:val="000539A5"/>
    <w:rsid w:val="00084565"/>
    <w:rsid w:val="00090D96"/>
    <w:rsid w:val="00095F91"/>
    <w:rsid w:val="000C6A3A"/>
    <w:rsid w:val="000F4011"/>
    <w:rsid w:val="00127237"/>
    <w:rsid w:val="00131C44"/>
    <w:rsid w:val="00154767"/>
    <w:rsid w:val="00155EF1"/>
    <w:rsid w:val="00161EF9"/>
    <w:rsid w:val="001C7BB4"/>
    <w:rsid w:val="001F0060"/>
    <w:rsid w:val="001F0FBE"/>
    <w:rsid w:val="001F1DF4"/>
    <w:rsid w:val="0020172B"/>
    <w:rsid w:val="0021659C"/>
    <w:rsid w:val="00220EBF"/>
    <w:rsid w:val="002334A4"/>
    <w:rsid w:val="002A2EFC"/>
    <w:rsid w:val="002C4F45"/>
    <w:rsid w:val="002D0BFC"/>
    <w:rsid w:val="003102DF"/>
    <w:rsid w:val="003238C0"/>
    <w:rsid w:val="003374D3"/>
    <w:rsid w:val="00342110"/>
    <w:rsid w:val="00356CF2"/>
    <w:rsid w:val="003E559D"/>
    <w:rsid w:val="0040700E"/>
    <w:rsid w:val="004558B0"/>
    <w:rsid w:val="00455BE4"/>
    <w:rsid w:val="00461F86"/>
    <w:rsid w:val="00465BFE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9039F"/>
    <w:rsid w:val="005A3EC8"/>
    <w:rsid w:val="005C1361"/>
    <w:rsid w:val="005C598E"/>
    <w:rsid w:val="005E1EEE"/>
    <w:rsid w:val="006145EF"/>
    <w:rsid w:val="00641028"/>
    <w:rsid w:val="00641785"/>
    <w:rsid w:val="006417DF"/>
    <w:rsid w:val="00644F7B"/>
    <w:rsid w:val="00651147"/>
    <w:rsid w:val="00651D95"/>
    <w:rsid w:val="00683F82"/>
    <w:rsid w:val="00697881"/>
    <w:rsid w:val="006A687D"/>
    <w:rsid w:val="006A7C3B"/>
    <w:rsid w:val="006C0A3B"/>
    <w:rsid w:val="006C667F"/>
    <w:rsid w:val="006D6783"/>
    <w:rsid w:val="00700B14"/>
    <w:rsid w:val="007307D7"/>
    <w:rsid w:val="00754C5F"/>
    <w:rsid w:val="007674D7"/>
    <w:rsid w:val="00784960"/>
    <w:rsid w:val="007A6515"/>
    <w:rsid w:val="007C51B1"/>
    <w:rsid w:val="007D0B3A"/>
    <w:rsid w:val="007D746B"/>
    <w:rsid w:val="007E06B1"/>
    <w:rsid w:val="0081134C"/>
    <w:rsid w:val="00820830"/>
    <w:rsid w:val="00851EDE"/>
    <w:rsid w:val="00854A97"/>
    <w:rsid w:val="0088221F"/>
    <w:rsid w:val="008B6572"/>
    <w:rsid w:val="008D0223"/>
    <w:rsid w:val="008F3D1B"/>
    <w:rsid w:val="009B0644"/>
    <w:rsid w:val="009C446C"/>
    <w:rsid w:val="009D7BF9"/>
    <w:rsid w:val="009F1F13"/>
    <w:rsid w:val="00A20646"/>
    <w:rsid w:val="00A465BA"/>
    <w:rsid w:val="00A56BEF"/>
    <w:rsid w:val="00A94B22"/>
    <w:rsid w:val="00AA1C3B"/>
    <w:rsid w:val="00AD2C70"/>
    <w:rsid w:val="00AF0385"/>
    <w:rsid w:val="00B032A9"/>
    <w:rsid w:val="00B14DF9"/>
    <w:rsid w:val="00B179A0"/>
    <w:rsid w:val="00B244FF"/>
    <w:rsid w:val="00B42D39"/>
    <w:rsid w:val="00B723D2"/>
    <w:rsid w:val="00B7455C"/>
    <w:rsid w:val="00BA255A"/>
    <w:rsid w:val="00BB6E94"/>
    <w:rsid w:val="00BC6D0F"/>
    <w:rsid w:val="00BE0C9F"/>
    <w:rsid w:val="00BF4169"/>
    <w:rsid w:val="00BF752D"/>
    <w:rsid w:val="00C02B28"/>
    <w:rsid w:val="00C234F7"/>
    <w:rsid w:val="00C26B0A"/>
    <w:rsid w:val="00C37940"/>
    <w:rsid w:val="00C56F85"/>
    <w:rsid w:val="00C632E5"/>
    <w:rsid w:val="00C661F9"/>
    <w:rsid w:val="00CC6C18"/>
    <w:rsid w:val="00CD3A60"/>
    <w:rsid w:val="00CE50DA"/>
    <w:rsid w:val="00CF1E31"/>
    <w:rsid w:val="00CF4B28"/>
    <w:rsid w:val="00D245F3"/>
    <w:rsid w:val="00D37067"/>
    <w:rsid w:val="00D50DE3"/>
    <w:rsid w:val="00D83B11"/>
    <w:rsid w:val="00DB6C87"/>
    <w:rsid w:val="00DE34A9"/>
    <w:rsid w:val="00DE7F6B"/>
    <w:rsid w:val="00DF3AB2"/>
    <w:rsid w:val="00DF5234"/>
    <w:rsid w:val="00E046C3"/>
    <w:rsid w:val="00E05B04"/>
    <w:rsid w:val="00E1642F"/>
    <w:rsid w:val="00E16682"/>
    <w:rsid w:val="00E4794B"/>
    <w:rsid w:val="00E53CD7"/>
    <w:rsid w:val="00E54578"/>
    <w:rsid w:val="00E62A7F"/>
    <w:rsid w:val="00E62E11"/>
    <w:rsid w:val="00E67BA4"/>
    <w:rsid w:val="00E8260E"/>
    <w:rsid w:val="00E87157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F95BB-5B6D-4F68-8A83-95AAB5022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https:/mul2-mud.gov.am/tasks/717610/oneclick/12.Himnavorum.docx?token=8e59e2b45173f6c5e971debb54ea65da</cp:keywords>
  <dc:description/>
  <cp:lastModifiedBy>Heghine Musayelyan</cp:lastModifiedBy>
  <cp:revision>2</cp:revision>
  <dcterms:created xsi:type="dcterms:W3CDTF">2024-09-05T07:02:00Z</dcterms:created>
  <dcterms:modified xsi:type="dcterms:W3CDTF">2024-09-05T07:02:00Z</dcterms:modified>
</cp:coreProperties>
</file>